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AF7" w:rsidRPr="003400E5" w:rsidRDefault="003400E5" w:rsidP="003400E5">
      <w:pPr>
        <w:jc w:val="center"/>
        <w:rPr>
          <w:b/>
          <w:sz w:val="32"/>
          <w:szCs w:val="32"/>
        </w:rPr>
      </w:pPr>
      <w:r w:rsidRPr="003400E5">
        <w:rPr>
          <w:b/>
          <w:sz w:val="32"/>
          <w:szCs w:val="32"/>
        </w:rPr>
        <w:t>Summary of Bill 20.333 – Alvaro Ugalde Marine Preserve</w:t>
      </w:r>
    </w:p>
    <w:p w:rsidR="003E4775" w:rsidRDefault="003E4775" w:rsidP="00584AF7">
      <w:pPr>
        <w:rPr>
          <w:sz w:val="32"/>
          <w:szCs w:val="32"/>
        </w:rPr>
      </w:pPr>
    </w:p>
    <w:p w:rsidR="001508E2" w:rsidRDefault="001508E2" w:rsidP="00284A5D">
      <w:pPr>
        <w:rPr>
          <w:sz w:val="32"/>
          <w:szCs w:val="32"/>
        </w:rPr>
      </w:pPr>
      <w:r w:rsidRPr="001508E2">
        <w:rPr>
          <w:rFonts w:eastAsia="Times New Roman"/>
          <w:sz w:val="32"/>
          <w:szCs w:val="32"/>
        </w:rPr>
        <w:t>This marine reserve is dedicated to the memory of Alvaro Ugalde Viquez.</w:t>
      </w:r>
      <w:r w:rsidRPr="001508E2">
        <w:rPr>
          <w:sz w:val="32"/>
          <w:szCs w:val="32"/>
        </w:rPr>
        <w:t xml:space="preserve"> </w:t>
      </w:r>
      <w:r w:rsidR="00284A5D">
        <w:rPr>
          <w:sz w:val="32"/>
          <w:szCs w:val="32"/>
        </w:rPr>
        <w:t>H</w:t>
      </w:r>
      <w:r w:rsidRPr="001508E2">
        <w:rPr>
          <w:sz w:val="32"/>
          <w:szCs w:val="32"/>
        </w:rPr>
        <w:t xml:space="preserve">e was one of the co-founders of the national park system and the National Park Service of Costa Rica in 1970.  Since then, he dedicated his entire life to the defense of the protected areas and of the extraordinary biodiversity of our country.  He particularly loved the Osa Peninsula and the Southern Pacific area.  There is no better way to honor his memory and all his legacy, than </w:t>
      </w:r>
      <w:r w:rsidR="00284A5D">
        <w:rPr>
          <w:sz w:val="32"/>
          <w:szCs w:val="32"/>
        </w:rPr>
        <w:t>to create this marine reserve in his name</w:t>
      </w:r>
      <w:r w:rsidRPr="001508E2">
        <w:rPr>
          <w:sz w:val="32"/>
          <w:szCs w:val="32"/>
        </w:rPr>
        <w:t>.</w:t>
      </w:r>
    </w:p>
    <w:p w:rsidR="001508E2" w:rsidRPr="001508E2" w:rsidRDefault="001508E2" w:rsidP="001508E2">
      <w:pPr>
        <w:pStyle w:val="ListParagraph"/>
        <w:rPr>
          <w:sz w:val="32"/>
          <w:szCs w:val="32"/>
        </w:rPr>
      </w:pPr>
    </w:p>
    <w:p w:rsidR="00584AF7" w:rsidRPr="001508E2" w:rsidRDefault="00584AF7" w:rsidP="001508E2">
      <w:pPr>
        <w:numPr>
          <w:ilvl w:val="0"/>
          <w:numId w:val="1"/>
        </w:numPr>
        <w:rPr>
          <w:rFonts w:eastAsia="Times New Roman"/>
          <w:sz w:val="32"/>
          <w:szCs w:val="32"/>
        </w:rPr>
      </w:pPr>
      <w:r w:rsidRPr="001508E2">
        <w:rPr>
          <w:rFonts w:eastAsia="Times New Roman"/>
          <w:sz w:val="32"/>
          <w:szCs w:val="32"/>
        </w:rPr>
        <w:t>The bill is based on a scientific report commissioned by the Tropical Science Center and d</w:t>
      </w:r>
      <w:r w:rsidR="00163EFC" w:rsidRPr="001508E2">
        <w:rPr>
          <w:rFonts w:eastAsia="Times New Roman"/>
          <w:sz w:val="32"/>
          <w:szCs w:val="32"/>
        </w:rPr>
        <w:t>eveloped</w:t>
      </w:r>
      <w:r w:rsidR="003400E5">
        <w:rPr>
          <w:rFonts w:eastAsia="Times New Roman"/>
          <w:sz w:val="32"/>
          <w:szCs w:val="32"/>
        </w:rPr>
        <w:t xml:space="preserve"> by </w:t>
      </w:r>
      <w:r w:rsidRPr="001508E2">
        <w:rPr>
          <w:rFonts w:eastAsia="Times New Roman"/>
          <w:sz w:val="32"/>
          <w:szCs w:val="32"/>
        </w:rPr>
        <w:t>marine biologi</w:t>
      </w:r>
      <w:r w:rsidR="003400E5">
        <w:rPr>
          <w:rFonts w:eastAsia="Times New Roman"/>
          <w:sz w:val="32"/>
          <w:szCs w:val="32"/>
        </w:rPr>
        <w:t>st Gerardo Palacios</w:t>
      </w:r>
      <w:bookmarkStart w:id="0" w:name="_GoBack"/>
      <w:bookmarkEnd w:id="0"/>
      <w:r w:rsidR="005A46AA" w:rsidRPr="001508E2">
        <w:rPr>
          <w:rFonts w:eastAsia="Times New Roman"/>
          <w:sz w:val="32"/>
          <w:szCs w:val="32"/>
        </w:rPr>
        <w:t xml:space="preserve">, who has </w:t>
      </w:r>
      <w:r w:rsidR="00163EFC" w:rsidRPr="001508E2">
        <w:rPr>
          <w:rFonts w:eastAsia="Times New Roman"/>
          <w:sz w:val="32"/>
          <w:szCs w:val="32"/>
        </w:rPr>
        <w:t>considerable</w:t>
      </w:r>
      <w:r w:rsidR="005A46AA" w:rsidRPr="001508E2">
        <w:rPr>
          <w:rFonts w:eastAsia="Times New Roman"/>
          <w:sz w:val="32"/>
          <w:szCs w:val="32"/>
        </w:rPr>
        <w:t xml:space="preserve"> experience </w:t>
      </w:r>
      <w:r w:rsidR="00A45047" w:rsidRPr="001508E2">
        <w:rPr>
          <w:rFonts w:eastAsia="Times New Roman"/>
          <w:sz w:val="32"/>
          <w:szCs w:val="32"/>
        </w:rPr>
        <w:t xml:space="preserve">dealing </w:t>
      </w:r>
      <w:r w:rsidR="005A46AA" w:rsidRPr="001508E2">
        <w:rPr>
          <w:rFonts w:eastAsia="Times New Roman"/>
          <w:sz w:val="32"/>
          <w:szCs w:val="32"/>
        </w:rPr>
        <w:t>with the ecological</w:t>
      </w:r>
      <w:r w:rsidRPr="001508E2">
        <w:rPr>
          <w:rFonts w:eastAsia="Times New Roman"/>
          <w:sz w:val="32"/>
          <w:szCs w:val="32"/>
        </w:rPr>
        <w:t xml:space="preserve"> and conservation situation of </w:t>
      </w:r>
      <w:r w:rsidR="005A46AA" w:rsidRPr="001508E2">
        <w:rPr>
          <w:rFonts w:eastAsia="Times New Roman"/>
          <w:sz w:val="32"/>
          <w:szCs w:val="32"/>
        </w:rPr>
        <w:t>Costa Rica’s s</w:t>
      </w:r>
      <w:r w:rsidRPr="001508E2">
        <w:rPr>
          <w:rFonts w:eastAsia="Times New Roman"/>
          <w:sz w:val="32"/>
          <w:szCs w:val="32"/>
        </w:rPr>
        <w:t>outhern Pacific</w:t>
      </w:r>
      <w:r w:rsidR="005A46AA" w:rsidRPr="001508E2">
        <w:rPr>
          <w:rFonts w:eastAsia="Times New Roman"/>
          <w:sz w:val="32"/>
          <w:szCs w:val="32"/>
        </w:rPr>
        <w:t xml:space="preserve"> coast</w:t>
      </w:r>
      <w:r w:rsidRPr="001508E2">
        <w:rPr>
          <w:rFonts w:eastAsia="Times New Roman"/>
          <w:sz w:val="32"/>
          <w:szCs w:val="32"/>
        </w:rPr>
        <w:t>.</w:t>
      </w:r>
    </w:p>
    <w:p w:rsidR="00584AF7" w:rsidRDefault="00584AF7" w:rsidP="00584AF7">
      <w:pPr>
        <w:pStyle w:val="ListParagraph"/>
        <w:rPr>
          <w:sz w:val="32"/>
          <w:szCs w:val="32"/>
        </w:rPr>
      </w:pPr>
    </w:p>
    <w:p w:rsidR="00584AF7" w:rsidRDefault="00584AF7" w:rsidP="004F0C09">
      <w:pPr>
        <w:numPr>
          <w:ilvl w:val="0"/>
          <w:numId w:val="1"/>
        </w:numPr>
        <w:rPr>
          <w:rFonts w:eastAsia="Times New Roman"/>
          <w:sz w:val="32"/>
          <w:szCs w:val="32"/>
        </w:rPr>
      </w:pPr>
      <w:r>
        <w:rPr>
          <w:rFonts w:eastAsia="Times New Roman"/>
          <w:sz w:val="32"/>
          <w:szCs w:val="32"/>
        </w:rPr>
        <w:t xml:space="preserve">The total area that would be protected by this marine reserve is about 400,000 ha (almost 1 million acres), large enough to really protect </w:t>
      </w:r>
      <w:r w:rsidR="000A0C89">
        <w:rPr>
          <w:rFonts w:eastAsia="Times New Roman"/>
          <w:sz w:val="32"/>
          <w:szCs w:val="32"/>
        </w:rPr>
        <w:t>resident</w:t>
      </w:r>
      <w:r>
        <w:rPr>
          <w:rFonts w:eastAsia="Times New Roman"/>
          <w:sz w:val="32"/>
          <w:szCs w:val="32"/>
        </w:rPr>
        <w:t xml:space="preserve"> and migratory species.  The conservation importance of a protected a</w:t>
      </w:r>
      <w:r w:rsidR="007054BD">
        <w:rPr>
          <w:rFonts w:eastAsia="Times New Roman"/>
          <w:sz w:val="32"/>
          <w:szCs w:val="32"/>
        </w:rPr>
        <w:t xml:space="preserve">rea depends </w:t>
      </w:r>
      <w:r w:rsidR="004F0C09">
        <w:rPr>
          <w:rFonts w:eastAsia="Times New Roman"/>
          <w:sz w:val="32"/>
          <w:szCs w:val="32"/>
        </w:rPr>
        <w:t>primarily</w:t>
      </w:r>
      <w:r w:rsidR="007054BD">
        <w:rPr>
          <w:rFonts w:eastAsia="Times New Roman"/>
          <w:sz w:val="32"/>
          <w:szCs w:val="32"/>
        </w:rPr>
        <w:t xml:space="preserve"> on its size - </w:t>
      </w:r>
      <w:r>
        <w:rPr>
          <w:rFonts w:eastAsia="Times New Roman"/>
          <w:sz w:val="32"/>
          <w:szCs w:val="32"/>
        </w:rPr>
        <w:t>the larger the better.</w:t>
      </w:r>
      <w:r w:rsidR="000A0C89">
        <w:rPr>
          <w:rFonts w:eastAsia="Times New Roman"/>
          <w:sz w:val="32"/>
          <w:szCs w:val="32"/>
        </w:rPr>
        <w:t xml:space="preserve"> Protecting this large area from destructive fishing will result in significantly increased </w:t>
      </w:r>
      <w:r w:rsidR="00414A7A">
        <w:rPr>
          <w:rFonts w:eastAsia="Times New Roman"/>
          <w:sz w:val="32"/>
          <w:szCs w:val="32"/>
        </w:rPr>
        <w:t xml:space="preserve">production of all levels of the marine food web. As the reserve matures, a large proportion of </w:t>
      </w:r>
      <w:r w:rsidR="007054BD">
        <w:rPr>
          <w:rFonts w:eastAsia="Times New Roman"/>
          <w:sz w:val="32"/>
          <w:szCs w:val="32"/>
        </w:rPr>
        <w:t xml:space="preserve">its </w:t>
      </w:r>
      <w:r w:rsidR="00414A7A">
        <w:rPr>
          <w:rFonts w:eastAsia="Times New Roman"/>
          <w:sz w:val="32"/>
          <w:szCs w:val="32"/>
        </w:rPr>
        <w:t xml:space="preserve">marine life will migrate out of the reserve’s boundaries thus dramatically increasing </w:t>
      </w:r>
      <w:r w:rsidR="00250AEA">
        <w:rPr>
          <w:rFonts w:eastAsia="Times New Roman"/>
          <w:sz w:val="32"/>
          <w:szCs w:val="32"/>
        </w:rPr>
        <w:t xml:space="preserve">the abundance of </w:t>
      </w:r>
      <w:r w:rsidR="00414A7A">
        <w:rPr>
          <w:rFonts w:eastAsia="Times New Roman"/>
          <w:sz w:val="32"/>
          <w:szCs w:val="32"/>
        </w:rPr>
        <w:t xml:space="preserve">both predator and prey species along this coast and consequently enhancing sport fishing </w:t>
      </w:r>
      <w:r w:rsidR="007054BD">
        <w:rPr>
          <w:rFonts w:eastAsia="Times New Roman"/>
          <w:sz w:val="32"/>
          <w:szCs w:val="32"/>
        </w:rPr>
        <w:t xml:space="preserve">opportunities both </w:t>
      </w:r>
      <w:r w:rsidR="00414A7A">
        <w:rPr>
          <w:rFonts w:eastAsia="Times New Roman"/>
          <w:sz w:val="32"/>
          <w:szCs w:val="32"/>
        </w:rPr>
        <w:t>within and outside the reserve as well.</w:t>
      </w:r>
    </w:p>
    <w:p w:rsidR="00D47155" w:rsidRDefault="00D47155" w:rsidP="00D47155">
      <w:pPr>
        <w:pStyle w:val="ListParagraph"/>
        <w:rPr>
          <w:rFonts w:eastAsia="Times New Roman"/>
          <w:sz w:val="32"/>
          <w:szCs w:val="32"/>
        </w:rPr>
      </w:pPr>
    </w:p>
    <w:p w:rsidR="00584AF7" w:rsidRDefault="00584AF7" w:rsidP="00584AF7">
      <w:pPr>
        <w:numPr>
          <w:ilvl w:val="0"/>
          <w:numId w:val="1"/>
        </w:numPr>
        <w:rPr>
          <w:rFonts w:eastAsia="Times New Roman"/>
          <w:sz w:val="32"/>
          <w:szCs w:val="32"/>
        </w:rPr>
      </w:pPr>
      <w:r>
        <w:rPr>
          <w:rFonts w:eastAsia="Times New Roman"/>
          <w:sz w:val="32"/>
          <w:szCs w:val="32"/>
        </w:rPr>
        <w:t>The “marine reserve” management category prohibits destructive</w:t>
      </w:r>
      <w:r w:rsidR="00CD193E">
        <w:rPr>
          <w:rFonts w:eastAsia="Times New Roman"/>
          <w:sz w:val="32"/>
          <w:szCs w:val="32"/>
        </w:rPr>
        <w:t>,</w:t>
      </w:r>
      <w:r>
        <w:rPr>
          <w:rFonts w:eastAsia="Times New Roman"/>
          <w:sz w:val="32"/>
          <w:szCs w:val="32"/>
        </w:rPr>
        <w:t xml:space="preserve"> </w:t>
      </w:r>
      <w:r w:rsidR="00CD193E">
        <w:rPr>
          <w:rFonts w:eastAsia="Times New Roman"/>
          <w:sz w:val="32"/>
          <w:szCs w:val="32"/>
        </w:rPr>
        <w:t>industrial-</w:t>
      </w:r>
      <w:r w:rsidR="00D47155">
        <w:rPr>
          <w:rFonts w:eastAsia="Times New Roman"/>
          <w:sz w:val="32"/>
          <w:szCs w:val="32"/>
        </w:rPr>
        <w:t xml:space="preserve">scale </w:t>
      </w:r>
      <w:r>
        <w:rPr>
          <w:rFonts w:eastAsia="Times New Roman"/>
          <w:sz w:val="32"/>
          <w:szCs w:val="32"/>
        </w:rPr>
        <w:t>fishing practices</w:t>
      </w:r>
      <w:r w:rsidR="00D47155">
        <w:rPr>
          <w:rFonts w:eastAsia="Times New Roman"/>
          <w:sz w:val="32"/>
          <w:szCs w:val="32"/>
        </w:rPr>
        <w:t xml:space="preserve"> by large boats</w:t>
      </w:r>
      <w:r>
        <w:rPr>
          <w:rFonts w:eastAsia="Times New Roman"/>
          <w:sz w:val="32"/>
          <w:szCs w:val="32"/>
        </w:rPr>
        <w:t xml:space="preserve">, </w:t>
      </w:r>
      <w:r w:rsidR="004F0C09">
        <w:rPr>
          <w:rFonts w:eastAsia="Times New Roman"/>
          <w:sz w:val="32"/>
          <w:szCs w:val="32"/>
        </w:rPr>
        <w:t>specifically</w:t>
      </w:r>
      <w:r w:rsidR="00D47155">
        <w:rPr>
          <w:rFonts w:eastAsia="Times New Roman"/>
          <w:sz w:val="32"/>
          <w:szCs w:val="32"/>
        </w:rPr>
        <w:t xml:space="preserve"> longlines</w:t>
      </w:r>
      <w:r>
        <w:rPr>
          <w:rFonts w:eastAsia="Times New Roman"/>
          <w:sz w:val="32"/>
          <w:szCs w:val="32"/>
        </w:rPr>
        <w:t>, bottom trawl</w:t>
      </w:r>
      <w:r w:rsidR="00D47155">
        <w:rPr>
          <w:rFonts w:eastAsia="Times New Roman"/>
          <w:sz w:val="32"/>
          <w:szCs w:val="32"/>
        </w:rPr>
        <w:t>s</w:t>
      </w:r>
      <w:r w:rsidR="004F0C09">
        <w:rPr>
          <w:rFonts w:eastAsia="Times New Roman"/>
          <w:sz w:val="32"/>
          <w:szCs w:val="32"/>
        </w:rPr>
        <w:t xml:space="preserve"> and</w:t>
      </w:r>
      <w:r w:rsidR="005A46AA">
        <w:rPr>
          <w:rFonts w:eastAsia="Times New Roman"/>
          <w:sz w:val="32"/>
          <w:szCs w:val="32"/>
        </w:rPr>
        <w:t xml:space="preserve"> gillnets</w:t>
      </w:r>
      <w:r>
        <w:rPr>
          <w:rFonts w:eastAsia="Times New Roman"/>
          <w:sz w:val="32"/>
          <w:szCs w:val="32"/>
        </w:rPr>
        <w:t xml:space="preserve"> </w:t>
      </w:r>
      <w:r w:rsidR="004F0C09">
        <w:rPr>
          <w:rFonts w:eastAsia="Times New Roman"/>
          <w:sz w:val="32"/>
          <w:szCs w:val="32"/>
        </w:rPr>
        <w:t xml:space="preserve">(tuna purse </w:t>
      </w:r>
      <w:r w:rsidR="004F0C09">
        <w:rPr>
          <w:rFonts w:eastAsia="Times New Roman"/>
          <w:sz w:val="32"/>
          <w:szCs w:val="32"/>
        </w:rPr>
        <w:lastRenderedPageBreak/>
        <w:t xml:space="preserve">seines are </w:t>
      </w:r>
      <w:r w:rsidR="00D47155">
        <w:rPr>
          <w:rFonts w:eastAsia="Times New Roman"/>
          <w:sz w:val="32"/>
          <w:szCs w:val="32"/>
        </w:rPr>
        <w:t xml:space="preserve">currently prohibited within </w:t>
      </w:r>
      <w:r w:rsidR="004F0C09">
        <w:rPr>
          <w:rFonts w:eastAsia="Times New Roman"/>
          <w:sz w:val="32"/>
          <w:szCs w:val="32"/>
        </w:rPr>
        <w:t>45 km</w:t>
      </w:r>
      <w:r w:rsidR="00D47155">
        <w:rPr>
          <w:rFonts w:eastAsia="Times New Roman"/>
          <w:sz w:val="32"/>
          <w:szCs w:val="32"/>
        </w:rPr>
        <w:t xml:space="preserve"> of the coast)</w:t>
      </w:r>
      <w:r>
        <w:rPr>
          <w:rFonts w:eastAsia="Times New Roman"/>
          <w:sz w:val="32"/>
          <w:szCs w:val="32"/>
        </w:rPr>
        <w:t xml:space="preserve">, but allows ecotourism, artisanal fishing, research, sport fishing and cetacean sighting.  All </w:t>
      </w:r>
      <w:r w:rsidR="00D47155">
        <w:rPr>
          <w:rFonts w:eastAsia="Times New Roman"/>
          <w:sz w:val="32"/>
          <w:szCs w:val="32"/>
        </w:rPr>
        <w:t xml:space="preserve">such </w:t>
      </w:r>
      <w:r w:rsidR="001B7DD0">
        <w:rPr>
          <w:rFonts w:eastAsia="Times New Roman"/>
          <w:sz w:val="32"/>
          <w:szCs w:val="32"/>
        </w:rPr>
        <w:t xml:space="preserve">relatively </w:t>
      </w:r>
      <w:r>
        <w:rPr>
          <w:rFonts w:eastAsia="Times New Roman"/>
          <w:sz w:val="32"/>
          <w:szCs w:val="32"/>
        </w:rPr>
        <w:t>non-consumptive</w:t>
      </w:r>
      <w:r w:rsidRPr="00584AF7">
        <w:rPr>
          <w:rFonts w:eastAsia="Times New Roman"/>
          <w:sz w:val="32"/>
          <w:szCs w:val="32"/>
        </w:rPr>
        <w:t xml:space="preserve"> </w:t>
      </w:r>
      <w:r>
        <w:rPr>
          <w:rFonts w:eastAsia="Times New Roman"/>
          <w:sz w:val="32"/>
          <w:szCs w:val="32"/>
        </w:rPr>
        <w:t xml:space="preserve">activities will </w:t>
      </w:r>
      <w:r w:rsidR="0036324A">
        <w:rPr>
          <w:rFonts w:eastAsia="Times New Roman"/>
          <w:sz w:val="32"/>
          <w:szCs w:val="32"/>
        </w:rPr>
        <w:t xml:space="preserve">be maintained </w:t>
      </w:r>
      <w:r>
        <w:rPr>
          <w:rFonts w:eastAsia="Times New Roman"/>
          <w:sz w:val="32"/>
          <w:szCs w:val="32"/>
        </w:rPr>
        <w:t xml:space="preserve">and </w:t>
      </w:r>
      <w:r w:rsidR="0036324A">
        <w:rPr>
          <w:rFonts w:eastAsia="Times New Roman"/>
          <w:sz w:val="32"/>
          <w:szCs w:val="32"/>
        </w:rPr>
        <w:t>will be enhanced</w:t>
      </w:r>
      <w:r>
        <w:rPr>
          <w:rFonts w:eastAsia="Times New Roman"/>
          <w:sz w:val="32"/>
          <w:szCs w:val="32"/>
        </w:rPr>
        <w:t xml:space="preserve"> for the benefit of small boat fishers </w:t>
      </w:r>
      <w:r w:rsidR="0048445E">
        <w:rPr>
          <w:rFonts w:eastAsia="Times New Roman"/>
          <w:sz w:val="32"/>
          <w:szCs w:val="32"/>
        </w:rPr>
        <w:t xml:space="preserve">(both sport and commercial) </w:t>
      </w:r>
      <w:r>
        <w:rPr>
          <w:rFonts w:eastAsia="Times New Roman"/>
          <w:sz w:val="32"/>
          <w:szCs w:val="32"/>
        </w:rPr>
        <w:t>a</w:t>
      </w:r>
      <w:r w:rsidR="00250AEA">
        <w:rPr>
          <w:rFonts w:eastAsia="Times New Roman"/>
          <w:sz w:val="32"/>
          <w:szCs w:val="32"/>
        </w:rPr>
        <w:t xml:space="preserve">s well as </w:t>
      </w:r>
      <w:r>
        <w:rPr>
          <w:rFonts w:eastAsia="Times New Roman"/>
          <w:sz w:val="32"/>
          <w:szCs w:val="32"/>
        </w:rPr>
        <w:t xml:space="preserve">people involved in ecotourism and scientific research.  Whale watching </w:t>
      </w:r>
      <w:r w:rsidR="0048445E">
        <w:rPr>
          <w:rFonts w:eastAsia="Times New Roman"/>
          <w:sz w:val="32"/>
          <w:szCs w:val="32"/>
        </w:rPr>
        <w:t>by</w:t>
      </w:r>
      <w:r>
        <w:rPr>
          <w:rFonts w:eastAsia="Times New Roman"/>
          <w:sz w:val="32"/>
          <w:szCs w:val="32"/>
        </w:rPr>
        <w:t xml:space="preserve"> thousands of people</w:t>
      </w:r>
      <w:r w:rsidR="0048445E" w:rsidRPr="0048445E">
        <w:rPr>
          <w:rFonts w:eastAsia="Times New Roman"/>
          <w:sz w:val="32"/>
          <w:szCs w:val="32"/>
        </w:rPr>
        <w:t xml:space="preserve"> </w:t>
      </w:r>
      <w:r w:rsidR="0048445E">
        <w:rPr>
          <w:rFonts w:eastAsia="Times New Roman"/>
          <w:sz w:val="32"/>
          <w:szCs w:val="32"/>
        </w:rPr>
        <w:t>is of special economic importance</w:t>
      </w:r>
      <w:r w:rsidR="00414A7A">
        <w:rPr>
          <w:rFonts w:eastAsia="Times New Roman"/>
          <w:sz w:val="32"/>
          <w:szCs w:val="32"/>
        </w:rPr>
        <w:t xml:space="preserve">. </w:t>
      </w:r>
      <w:r w:rsidR="00C03F2A">
        <w:rPr>
          <w:rFonts w:eastAsia="Times New Roman"/>
          <w:sz w:val="32"/>
          <w:szCs w:val="32"/>
        </w:rPr>
        <w:t>B</w:t>
      </w:r>
      <w:r w:rsidR="00414A7A">
        <w:rPr>
          <w:rFonts w:eastAsia="Times New Roman"/>
          <w:sz w:val="32"/>
          <w:szCs w:val="32"/>
        </w:rPr>
        <w:t xml:space="preserve">ig game fishing for billfish, tuna and other </w:t>
      </w:r>
      <w:r w:rsidR="00C03F2A">
        <w:rPr>
          <w:rFonts w:eastAsia="Times New Roman"/>
          <w:sz w:val="32"/>
          <w:szCs w:val="32"/>
        </w:rPr>
        <w:t xml:space="preserve">top </w:t>
      </w:r>
      <w:r w:rsidR="00414A7A">
        <w:rPr>
          <w:rFonts w:eastAsia="Times New Roman"/>
          <w:sz w:val="32"/>
          <w:szCs w:val="32"/>
        </w:rPr>
        <w:t>pelagic predators</w:t>
      </w:r>
      <w:r w:rsidR="00C03F2A">
        <w:rPr>
          <w:rFonts w:eastAsia="Times New Roman"/>
          <w:sz w:val="32"/>
          <w:szCs w:val="32"/>
        </w:rPr>
        <w:t xml:space="preserve">, </w:t>
      </w:r>
      <w:r w:rsidR="0036324A">
        <w:rPr>
          <w:rFonts w:eastAsia="Times New Roman"/>
          <w:sz w:val="32"/>
          <w:szCs w:val="32"/>
        </w:rPr>
        <w:t xml:space="preserve">in what is considered </w:t>
      </w:r>
      <w:r w:rsidR="00C03F2A">
        <w:rPr>
          <w:rFonts w:eastAsia="Times New Roman"/>
          <w:sz w:val="32"/>
          <w:szCs w:val="32"/>
        </w:rPr>
        <w:t xml:space="preserve">the “sport fishing capital of the world,” draws thousands of participants from around the world </w:t>
      </w:r>
      <w:r w:rsidR="0036324A">
        <w:rPr>
          <w:rFonts w:eastAsia="Times New Roman"/>
          <w:sz w:val="32"/>
          <w:szCs w:val="32"/>
        </w:rPr>
        <w:t xml:space="preserve">thus </w:t>
      </w:r>
      <w:r w:rsidR="00250AEA">
        <w:rPr>
          <w:rFonts w:eastAsia="Times New Roman"/>
          <w:sz w:val="32"/>
          <w:szCs w:val="32"/>
        </w:rPr>
        <w:t xml:space="preserve">making </w:t>
      </w:r>
      <w:r w:rsidR="00C03F2A">
        <w:rPr>
          <w:rFonts w:eastAsia="Times New Roman"/>
          <w:sz w:val="32"/>
          <w:szCs w:val="32"/>
        </w:rPr>
        <w:t>a very significant contribution to the nation’s economy.</w:t>
      </w:r>
      <w:r w:rsidR="00250AEA">
        <w:rPr>
          <w:rFonts w:eastAsia="Times New Roman"/>
          <w:sz w:val="32"/>
          <w:szCs w:val="32"/>
        </w:rPr>
        <w:t xml:space="preserve"> Major benefi</w:t>
      </w:r>
      <w:r w:rsidR="0048445E">
        <w:rPr>
          <w:rFonts w:eastAsia="Times New Roman"/>
          <w:sz w:val="32"/>
          <w:szCs w:val="32"/>
        </w:rPr>
        <w:t>c</w:t>
      </w:r>
      <w:r w:rsidR="00250AEA">
        <w:rPr>
          <w:rFonts w:eastAsia="Times New Roman"/>
          <w:sz w:val="32"/>
          <w:szCs w:val="32"/>
        </w:rPr>
        <w:t>iaries</w:t>
      </w:r>
      <w:r w:rsidR="0048445E">
        <w:rPr>
          <w:rFonts w:eastAsia="Times New Roman"/>
          <w:sz w:val="32"/>
          <w:szCs w:val="32"/>
        </w:rPr>
        <w:t xml:space="preserve"> of the increased marine resource production, particularly its increased abundance of prey species, are the nation’s marinas and their surrounding communities.</w:t>
      </w:r>
    </w:p>
    <w:p w:rsidR="00584AF7" w:rsidRDefault="00584AF7" w:rsidP="00584AF7">
      <w:pPr>
        <w:rPr>
          <w:sz w:val="32"/>
          <w:szCs w:val="32"/>
        </w:rPr>
      </w:pPr>
    </w:p>
    <w:p w:rsidR="00E035B9" w:rsidRDefault="00584AF7" w:rsidP="00E035B9">
      <w:pPr>
        <w:numPr>
          <w:ilvl w:val="0"/>
          <w:numId w:val="1"/>
        </w:numPr>
        <w:rPr>
          <w:rFonts w:eastAsia="Times New Roman"/>
          <w:sz w:val="32"/>
          <w:szCs w:val="32"/>
        </w:rPr>
      </w:pPr>
      <w:r>
        <w:rPr>
          <w:rFonts w:eastAsia="Times New Roman"/>
          <w:sz w:val="32"/>
          <w:szCs w:val="32"/>
        </w:rPr>
        <w:t xml:space="preserve">The purpose of the reserve is to protect the extraordinary marine and coastal resources of the </w:t>
      </w:r>
      <w:r w:rsidR="00163EFC">
        <w:rPr>
          <w:rFonts w:eastAsia="Times New Roman"/>
          <w:sz w:val="32"/>
          <w:szCs w:val="32"/>
        </w:rPr>
        <w:t>s</w:t>
      </w:r>
      <w:r>
        <w:rPr>
          <w:rFonts w:eastAsia="Times New Roman"/>
          <w:sz w:val="32"/>
          <w:szCs w:val="32"/>
        </w:rPr>
        <w:t>outhern Pacific</w:t>
      </w:r>
      <w:r w:rsidR="00163EFC">
        <w:rPr>
          <w:rFonts w:eastAsia="Times New Roman"/>
          <w:sz w:val="32"/>
          <w:szCs w:val="32"/>
        </w:rPr>
        <w:t xml:space="preserve"> coast</w:t>
      </w:r>
      <w:r>
        <w:rPr>
          <w:rFonts w:eastAsia="Times New Roman"/>
          <w:sz w:val="32"/>
          <w:szCs w:val="32"/>
        </w:rPr>
        <w:t xml:space="preserve">, from the southern border of Ballena National Marine Park to </w:t>
      </w:r>
      <w:r w:rsidR="00163EFC">
        <w:rPr>
          <w:rFonts w:eastAsia="Times New Roman"/>
          <w:sz w:val="32"/>
          <w:szCs w:val="32"/>
        </w:rPr>
        <w:t xml:space="preserve">the </w:t>
      </w:r>
      <w:r>
        <w:rPr>
          <w:rFonts w:eastAsia="Times New Roman"/>
          <w:sz w:val="32"/>
          <w:szCs w:val="32"/>
        </w:rPr>
        <w:t xml:space="preserve">marine portion of Corcovado National Park.  </w:t>
      </w:r>
      <w:r w:rsidR="005A46AA">
        <w:rPr>
          <w:rFonts w:eastAsia="Times New Roman"/>
          <w:sz w:val="32"/>
          <w:szCs w:val="32"/>
        </w:rPr>
        <w:t>These p</w:t>
      </w:r>
      <w:r>
        <w:rPr>
          <w:rFonts w:eastAsia="Times New Roman"/>
          <w:sz w:val="32"/>
          <w:szCs w:val="32"/>
        </w:rPr>
        <w:t xml:space="preserve">rotected areas </w:t>
      </w:r>
      <w:r w:rsidR="00C03F2A">
        <w:rPr>
          <w:rFonts w:eastAsia="Times New Roman"/>
          <w:sz w:val="32"/>
          <w:szCs w:val="32"/>
        </w:rPr>
        <w:t xml:space="preserve">will </w:t>
      </w:r>
      <w:r w:rsidR="005B2956">
        <w:rPr>
          <w:rFonts w:eastAsia="Times New Roman"/>
          <w:sz w:val="32"/>
          <w:szCs w:val="32"/>
        </w:rPr>
        <w:t>continue</w:t>
      </w:r>
      <w:r w:rsidR="00C03F2A">
        <w:rPr>
          <w:rFonts w:eastAsia="Times New Roman"/>
          <w:sz w:val="32"/>
          <w:szCs w:val="32"/>
        </w:rPr>
        <w:t xml:space="preserve"> </w:t>
      </w:r>
      <w:r w:rsidR="005B2956">
        <w:rPr>
          <w:rFonts w:eastAsia="Times New Roman"/>
          <w:sz w:val="32"/>
          <w:szCs w:val="32"/>
        </w:rPr>
        <w:t>following the terms of</w:t>
      </w:r>
      <w:r w:rsidR="00C03F2A">
        <w:rPr>
          <w:rFonts w:eastAsia="Times New Roman"/>
          <w:sz w:val="32"/>
          <w:szCs w:val="32"/>
        </w:rPr>
        <w:t xml:space="preserve"> </w:t>
      </w:r>
      <w:r>
        <w:rPr>
          <w:rFonts w:eastAsia="Times New Roman"/>
          <w:sz w:val="32"/>
          <w:szCs w:val="32"/>
        </w:rPr>
        <w:t>their own management category (national park, biological reserve)</w:t>
      </w:r>
      <w:r w:rsidR="005A46AA">
        <w:rPr>
          <w:rFonts w:eastAsia="Times New Roman"/>
          <w:sz w:val="32"/>
          <w:szCs w:val="32"/>
        </w:rPr>
        <w:t>.</w:t>
      </w:r>
    </w:p>
    <w:p w:rsidR="00E035B9" w:rsidRDefault="00E035B9" w:rsidP="00E035B9">
      <w:pPr>
        <w:pStyle w:val="ListParagraph"/>
        <w:rPr>
          <w:sz w:val="32"/>
          <w:szCs w:val="32"/>
        </w:rPr>
      </w:pPr>
    </w:p>
    <w:p w:rsidR="00584AF7" w:rsidRPr="00E035B9" w:rsidRDefault="00584AF7" w:rsidP="00E035B9">
      <w:pPr>
        <w:numPr>
          <w:ilvl w:val="0"/>
          <w:numId w:val="1"/>
        </w:numPr>
        <w:rPr>
          <w:rFonts w:eastAsia="Times New Roman"/>
          <w:sz w:val="32"/>
          <w:szCs w:val="32"/>
        </w:rPr>
      </w:pPr>
      <w:r w:rsidRPr="00E035B9">
        <w:rPr>
          <w:sz w:val="32"/>
          <w:szCs w:val="32"/>
        </w:rPr>
        <w:t>T</w:t>
      </w:r>
      <w:r w:rsidR="00092C2C" w:rsidRPr="00E035B9">
        <w:rPr>
          <w:sz w:val="32"/>
          <w:szCs w:val="32"/>
        </w:rPr>
        <w:t xml:space="preserve">his part of the coast supports </w:t>
      </w:r>
      <w:r w:rsidR="000A6BF4" w:rsidRPr="00E035B9">
        <w:rPr>
          <w:sz w:val="32"/>
          <w:szCs w:val="32"/>
        </w:rPr>
        <w:t xml:space="preserve">a marine fauna characterized </w:t>
      </w:r>
      <w:r w:rsidR="001B7DD0" w:rsidRPr="00E035B9">
        <w:rPr>
          <w:sz w:val="32"/>
          <w:szCs w:val="32"/>
        </w:rPr>
        <w:t xml:space="preserve">by </w:t>
      </w:r>
      <w:r w:rsidR="001D0448" w:rsidRPr="00E035B9">
        <w:rPr>
          <w:sz w:val="32"/>
          <w:szCs w:val="32"/>
        </w:rPr>
        <w:t xml:space="preserve">having </w:t>
      </w:r>
      <w:r w:rsidR="00092C2C" w:rsidRPr="00E035B9">
        <w:rPr>
          <w:sz w:val="32"/>
          <w:szCs w:val="32"/>
        </w:rPr>
        <w:t>one of the world’</w:t>
      </w:r>
      <w:r w:rsidR="000A6BF4" w:rsidRPr="00E035B9">
        <w:rPr>
          <w:sz w:val="32"/>
          <w:szCs w:val="32"/>
        </w:rPr>
        <w:t>s</w:t>
      </w:r>
      <w:r w:rsidR="00092C2C" w:rsidRPr="00E035B9">
        <w:rPr>
          <w:sz w:val="32"/>
          <w:szCs w:val="32"/>
        </w:rPr>
        <w:t xml:space="preserve"> greates</w:t>
      </w:r>
      <w:r w:rsidR="000A6BF4" w:rsidRPr="00E035B9">
        <w:rPr>
          <w:sz w:val="32"/>
          <w:szCs w:val="32"/>
        </w:rPr>
        <w:t>t diversity. L</w:t>
      </w:r>
      <w:r w:rsidR="007054BD" w:rsidRPr="00E035B9">
        <w:rPr>
          <w:sz w:val="32"/>
          <w:szCs w:val="32"/>
        </w:rPr>
        <w:t xml:space="preserve">iving </w:t>
      </w:r>
      <w:r w:rsidR="000A0C89" w:rsidRPr="00E035B9">
        <w:rPr>
          <w:sz w:val="32"/>
          <w:szCs w:val="32"/>
        </w:rPr>
        <w:t>resources include whales (B</w:t>
      </w:r>
      <w:r w:rsidRPr="00E035B9">
        <w:rPr>
          <w:sz w:val="32"/>
          <w:szCs w:val="32"/>
        </w:rPr>
        <w:t xml:space="preserve">ryde, sperm, humpback, </w:t>
      </w:r>
      <w:r w:rsidR="000A0C89" w:rsidRPr="00E035B9">
        <w:rPr>
          <w:sz w:val="32"/>
          <w:szCs w:val="32"/>
        </w:rPr>
        <w:t xml:space="preserve">killer, </w:t>
      </w:r>
      <w:r w:rsidRPr="00E035B9">
        <w:rPr>
          <w:sz w:val="32"/>
          <w:szCs w:val="32"/>
        </w:rPr>
        <w:t xml:space="preserve">etc.), dolphins (Fraser, bottlenose, spotted, screw, </w:t>
      </w:r>
      <w:r w:rsidR="0080414C" w:rsidRPr="00E035B9">
        <w:rPr>
          <w:sz w:val="32"/>
          <w:szCs w:val="32"/>
        </w:rPr>
        <w:t xml:space="preserve">spinner, </w:t>
      </w:r>
      <w:r w:rsidRPr="00E035B9">
        <w:rPr>
          <w:sz w:val="32"/>
          <w:szCs w:val="32"/>
        </w:rPr>
        <w:t>etc.), 24 species of sharks, 14 species of rays</w:t>
      </w:r>
      <w:r w:rsidR="000A0C89" w:rsidRPr="00E035B9">
        <w:rPr>
          <w:sz w:val="32"/>
          <w:szCs w:val="32"/>
        </w:rPr>
        <w:t xml:space="preserve"> including manta rays</w:t>
      </w:r>
      <w:r w:rsidRPr="00E035B9">
        <w:rPr>
          <w:sz w:val="32"/>
          <w:szCs w:val="32"/>
        </w:rPr>
        <w:t xml:space="preserve">, </w:t>
      </w:r>
      <w:r w:rsidR="00E02291" w:rsidRPr="00E035B9">
        <w:rPr>
          <w:sz w:val="32"/>
          <w:szCs w:val="32"/>
        </w:rPr>
        <w:t>numerous</w:t>
      </w:r>
      <w:r w:rsidR="000A0C89" w:rsidRPr="00E035B9">
        <w:rPr>
          <w:sz w:val="32"/>
          <w:szCs w:val="32"/>
        </w:rPr>
        <w:t xml:space="preserve"> bony </w:t>
      </w:r>
      <w:r w:rsidRPr="00E035B9">
        <w:rPr>
          <w:sz w:val="32"/>
          <w:szCs w:val="32"/>
        </w:rPr>
        <w:t>fish</w:t>
      </w:r>
      <w:r w:rsidR="000A0C89" w:rsidRPr="00E035B9">
        <w:rPr>
          <w:sz w:val="32"/>
          <w:szCs w:val="32"/>
        </w:rPr>
        <w:t xml:space="preserve"> species</w:t>
      </w:r>
      <w:r w:rsidR="00811158" w:rsidRPr="00E035B9">
        <w:rPr>
          <w:sz w:val="32"/>
          <w:szCs w:val="32"/>
        </w:rPr>
        <w:t xml:space="preserve"> </w:t>
      </w:r>
      <w:r w:rsidR="0080414C" w:rsidRPr="00E035B9">
        <w:rPr>
          <w:sz w:val="32"/>
          <w:szCs w:val="32"/>
        </w:rPr>
        <w:t xml:space="preserve">targeted by anglers </w:t>
      </w:r>
      <w:r w:rsidR="00811158" w:rsidRPr="00E035B9">
        <w:rPr>
          <w:sz w:val="32"/>
          <w:szCs w:val="32"/>
        </w:rPr>
        <w:t>(</w:t>
      </w:r>
      <w:r w:rsidR="0080414C" w:rsidRPr="00E035B9">
        <w:rPr>
          <w:sz w:val="32"/>
          <w:szCs w:val="32"/>
        </w:rPr>
        <w:t xml:space="preserve">sailfish, </w:t>
      </w:r>
      <w:r w:rsidR="00811158" w:rsidRPr="00E035B9">
        <w:rPr>
          <w:sz w:val="32"/>
          <w:szCs w:val="32"/>
        </w:rPr>
        <w:t xml:space="preserve">blue marlin, black marlin, striped marlin, </w:t>
      </w:r>
      <w:r w:rsidRPr="00E035B9">
        <w:rPr>
          <w:sz w:val="32"/>
          <w:szCs w:val="32"/>
        </w:rPr>
        <w:t>snapper</w:t>
      </w:r>
      <w:r w:rsidR="00811158" w:rsidRPr="00E035B9">
        <w:rPr>
          <w:sz w:val="32"/>
          <w:szCs w:val="32"/>
        </w:rPr>
        <w:t>s</w:t>
      </w:r>
      <w:r w:rsidRPr="00E035B9">
        <w:rPr>
          <w:sz w:val="32"/>
          <w:szCs w:val="32"/>
        </w:rPr>
        <w:t xml:space="preserve">, </w:t>
      </w:r>
      <w:r w:rsidR="00811158" w:rsidRPr="00E035B9">
        <w:rPr>
          <w:sz w:val="32"/>
          <w:szCs w:val="32"/>
        </w:rPr>
        <w:t>groupers</w:t>
      </w:r>
      <w:r w:rsidR="005A46AA" w:rsidRPr="00E035B9">
        <w:rPr>
          <w:sz w:val="32"/>
          <w:szCs w:val="32"/>
        </w:rPr>
        <w:t xml:space="preserve">, </w:t>
      </w:r>
      <w:r w:rsidRPr="00E035B9">
        <w:rPr>
          <w:sz w:val="32"/>
          <w:szCs w:val="32"/>
        </w:rPr>
        <w:t xml:space="preserve">dolphin, </w:t>
      </w:r>
      <w:r w:rsidR="00811158" w:rsidRPr="00E035B9">
        <w:rPr>
          <w:sz w:val="32"/>
          <w:szCs w:val="32"/>
        </w:rPr>
        <w:t xml:space="preserve">wahoo, </w:t>
      </w:r>
      <w:r w:rsidRPr="00E035B9">
        <w:rPr>
          <w:sz w:val="32"/>
          <w:szCs w:val="32"/>
        </w:rPr>
        <w:t xml:space="preserve">swordfish, </w:t>
      </w:r>
      <w:r w:rsidR="005A46AA" w:rsidRPr="00E035B9">
        <w:rPr>
          <w:sz w:val="32"/>
          <w:szCs w:val="32"/>
        </w:rPr>
        <w:t xml:space="preserve">roosterfish, snook, </w:t>
      </w:r>
      <w:r w:rsidRPr="00E035B9">
        <w:rPr>
          <w:sz w:val="32"/>
          <w:szCs w:val="32"/>
        </w:rPr>
        <w:t>tuna</w:t>
      </w:r>
      <w:r w:rsidR="00811158" w:rsidRPr="00E035B9">
        <w:rPr>
          <w:sz w:val="32"/>
          <w:szCs w:val="32"/>
        </w:rPr>
        <w:t>s</w:t>
      </w:r>
      <w:r w:rsidRPr="00E035B9">
        <w:rPr>
          <w:sz w:val="32"/>
          <w:szCs w:val="32"/>
        </w:rPr>
        <w:t xml:space="preserve">, etc.), </w:t>
      </w:r>
      <w:r w:rsidR="007054BD" w:rsidRPr="00E035B9">
        <w:rPr>
          <w:sz w:val="32"/>
          <w:szCs w:val="32"/>
        </w:rPr>
        <w:t>sea</w:t>
      </w:r>
      <w:r w:rsidRPr="00E035B9">
        <w:rPr>
          <w:sz w:val="32"/>
          <w:szCs w:val="32"/>
        </w:rPr>
        <w:t xml:space="preserve"> turtles (leatherback, </w:t>
      </w:r>
      <w:r w:rsidR="00163EFC" w:rsidRPr="00E035B9">
        <w:rPr>
          <w:sz w:val="32"/>
          <w:szCs w:val="32"/>
        </w:rPr>
        <w:t>C</w:t>
      </w:r>
      <w:r w:rsidR="000A0C89" w:rsidRPr="00E035B9">
        <w:rPr>
          <w:sz w:val="32"/>
          <w:szCs w:val="32"/>
        </w:rPr>
        <w:t>arey, green and Pacific R</w:t>
      </w:r>
      <w:r w:rsidRPr="00E035B9">
        <w:rPr>
          <w:sz w:val="32"/>
          <w:szCs w:val="32"/>
        </w:rPr>
        <w:t>idley), shrimps, squids</w:t>
      </w:r>
      <w:r w:rsidR="0036324A" w:rsidRPr="00E035B9">
        <w:rPr>
          <w:sz w:val="32"/>
          <w:szCs w:val="32"/>
        </w:rPr>
        <w:t>, lobster</w:t>
      </w:r>
      <w:r w:rsidRPr="00E035B9">
        <w:rPr>
          <w:sz w:val="32"/>
          <w:szCs w:val="32"/>
        </w:rPr>
        <w:t xml:space="preserve"> and many </w:t>
      </w:r>
      <w:r w:rsidR="00811158" w:rsidRPr="00E035B9">
        <w:rPr>
          <w:sz w:val="32"/>
          <w:szCs w:val="32"/>
        </w:rPr>
        <w:t>additional</w:t>
      </w:r>
      <w:r w:rsidRPr="00E035B9">
        <w:rPr>
          <w:sz w:val="32"/>
          <w:szCs w:val="32"/>
        </w:rPr>
        <w:t xml:space="preserve"> species.  Many of these species are endangered,</w:t>
      </w:r>
      <w:r w:rsidR="00163EFC" w:rsidRPr="00E035B9">
        <w:rPr>
          <w:sz w:val="32"/>
          <w:szCs w:val="32"/>
        </w:rPr>
        <w:t xml:space="preserve"> such as the </w:t>
      </w:r>
      <w:r w:rsidR="00811158" w:rsidRPr="00E035B9">
        <w:rPr>
          <w:sz w:val="32"/>
          <w:szCs w:val="32"/>
        </w:rPr>
        <w:t>sea</w:t>
      </w:r>
      <w:r w:rsidR="00163EFC" w:rsidRPr="00E035B9">
        <w:rPr>
          <w:sz w:val="32"/>
          <w:szCs w:val="32"/>
        </w:rPr>
        <w:t xml:space="preserve"> turtles that</w:t>
      </w:r>
      <w:r w:rsidRPr="00E035B9">
        <w:rPr>
          <w:sz w:val="32"/>
          <w:szCs w:val="32"/>
        </w:rPr>
        <w:t xml:space="preserve"> migrate </w:t>
      </w:r>
      <w:r w:rsidR="00163EFC" w:rsidRPr="00E035B9">
        <w:rPr>
          <w:sz w:val="32"/>
          <w:szCs w:val="32"/>
        </w:rPr>
        <w:t xml:space="preserve">through </w:t>
      </w:r>
      <w:r w:rsidRPr="00E035B9">
        <w:rPr>
          <w:sz w:val="32"/>
          <w:szCs w:val="32"/>
        </w:rPr>
        <w:t>the area</w:t>
      </w:r>
      <w:r w:rsidR="00163EFC" w:rsidRPr="00E035B9">
        <w:rPr>
          <w:sz w:val="32"/>
          <w:szCs w:val="32"/>
        </w:rPr>
        <w:t xml:space="preserve"> </w:t>
      </w:r>
      <w:r w:rsidR="007054BD" w:rsidRPr="00E035B9">
        <w:rPr>
          <w:sz w:val="32"/>
          <w:szCs w:val="32"/>
        </w:rPr>
        <w:t xml:space="preserve">and </w:t>
      </w:r>
      <w:r w:rsidR="00163EFC" w:rsidRPr="00E035B9">
        <w:rPr>
          <w:sz w:val="32"/>
          <w:szCs w:val="32"/>
        </w:rPr>
        <w:t xml:space="preserve">nest on its </w:t>
      </w:r>
      <w:r w:rsidR="00163EFC" w:rsidRPr="00E035B9">
        <w:rPr>
          <w:sz w:val="32"/>
          <w:szCs w:val="32"/>
        </w:rPr>
        <w:lastRenderedPageBreak/>
        <w:t>beaches</w:t>
      </w:r>
      <w:r w:rsidRPr="00E035B9">
        <w:rPr>
          <w:sz w:val="32"/>
          <w:szCs w:val="32"/>
        </w:rPr>
        <w:t>.</w:t>
      </w:r>
      <w:r w:rsidR="007054BD" w:rsidRPr="00E035B9">
        <w:rPr>
          <w:sz w:val="32"/>
          <w:szCs w:val="32"/>
        </w:rPr>
        <w:t xml:space="preserve"> Each year humpback whales migrate</w:t>
      </w:r>
      <w:r w:rsidR="00811158" w:rsidRPr="00E035B9">
        <w:rPr>
          <w:sz w:val="32"/>
          <w:szCs w:val="32"/>
        </w:rPr>
        <w:t xml:space="preserve"> primarily to the area of the reserve</w:t>
      </w:r>
      <w:r w:rsidR="007054BD" w:rsidRPr="00E035B9">
        <w:rPr>
          <w:sz w:val="32"/>
          <w:szCs w:val="32"/>
        </w:rPr>
        <w:t xml:space="preserve"> for calving and mating from as far away as Antarctica and Alaska.</w:t>
      </w:r>
    </w:p>
    <w:p w:rsidR="00584AF7" w:rsidRDefault="00584AF7" w:rsidP="00584AF7">
      <w:pPr>
        <w:ind w:left="720"/>
        <w:rPr>
          <w:sz w:val="32"/>
          <w:szCs w:val="32"/>
        </w:rPr>
      </w:pPr>
    </w:p>
    <w:p w:rsidR="00584AF7" w:rsidRDefault="00584AF7" w:rsidP="00584AF7">
      <w:pPr>
        <w:numPr>
          <w:ilvl w:val="0"/>
          <w:numId w:val="1"/>
        </w:numPr>
        <w:rPr>
          <w:rFonts w:eastAsia="Times New Roman"/>
          <w:sz w:val="32"/>
          <w:szCs w:val="32"/>
        </w:rPr>
      </w:pPr>
      <w:r>
        <w:rPr>
          <w:rFonts w:eastAsia="Times New Roman"/>
          <w:sz w:val="32"/>
          <w:szCs w:val="32"/>
        </w:rPr>
        <w:t xml:space="preserve">Several marine ecosystems exist </w:t>
      </w:r>
      <w:proofErr w:type="gramStart"/>
      <w:r>
        <w:rPr>
          <w:rFonts w:eastAsia="Times New Roman"/>
          <w:sz w:val="32"/>
          <w:szCs w:val="32"/>
        </w:rPr>
        <w:t xml:space="preserve">in the </w:t>
      </w:r>
      <w:r w:rsidR="0036324A">
        <w:rPr>
          <w:rFonts w:eastAsia="Times New Roman"/>
          <w:sz w:val="32"/>
          <w:szCs w:val="32"/>
        </w:rPr>
        <w:t>area of</w:t>
      </w:r>
      <w:proofErr w:type="gramEnd"/>
      <w:r w:rsidR="0036324A">
        <w:rPr>
          <w:rFonts w:eastAsia="Times New Roman"/>
          <w:sz w:val="32"/>
          <w:szCs w:val="32"/>
        </w:rPr>
        <w:t xml:space="preserve"> the </w:t>
      </w:r>
      <w:r>
        <w:rPr>
          <w:rFonts w:eastAsia="Times New Roman"/>
          <w:sz w:val="32"/>
          <w:szCs w:val="32"/>
        </w:rPr>
        <w:t xml:space="preserve">proposed marine reserve, </w:t>
      </w:r>
      <w:r w:rsidR="007054BD">
        <w:rPr>
          <w:rFonts w:eastAsia="Times New Roman"/>
          <w:sz w:val="32"/>
          <w:szCs w:val="32"/>
        </w:rPr>
        <w:t>including</w:t>
      </w:r>
      <w:r>
        <w:rPr>
          <w:rFonts w:eastAsia="Times New Roman"/>
          <w:sz w:val="32"/>
          <w:szCs w:val="32"/>
        </w:rPr>
        <w:t xml:space="preserve"> mangroves, coral reefs, </w:t>
      </w:r>
      <w:r w:rsidR="000A6BF4">
        <w:rPr>
          <w:rFonts w:eastAsia="Times New Roman"/>
          <w:sz w:val="32"/>
          <w:szCs w:val="32"/>
        </w:rPr>
        <w:t>submerged mountains, continental shelf and slope waters</w:t>
      </w:r>
      <w:r w:rsidR="00513914">
        <w:rPr>
          <w:rFonts w:eastAsia="Times New Roman"/>
          <w:sz w:val="32"/>
          <w:szCs w:val="32"/>
        </w:rPr>
        <w:t xml:space="preserve"> </w:t>
      </w:r>
      <w:r w:rsidR="00EE7E44">
        <w:rPr>
          <w:rFonts w:eastAsia="Times New Roman"/>
          <w:sz w:val="32"/>
          <w:szCs w:val="32"/>
        </w:rPr>
        <w:t>bisected by</w:t>
      </w:r>
      <w:r w:rsidR="000A6BF4">
        <w:rPr>
          <w:rFonts w:eastAsia="Times New Roman"/>
          <w:sz w:val="32"/>
          <w:szCs w:val="32"/>
        </w:rPr>
        <w:t xml:space="preserve"> </w:t>
      </w:r>
      <w:r w:rsidR="00513914">
        <w:rPr>
          <w:rFonts w:eastAsia="Times New Roman"/>
          <w:sz w:val="32"/>
          <w:szCs w:val="32"/>
        </w:rPr>
        <w:t xml:space="preserve">numerous </w:t>
      </w:r>
      <w:r w:rsidR="000A6BF4">
        <w:rPr>
          <w:rFonts w:eastAsia="Times New Roman"/>
          <w:sz w:val="32"/>
          <w:szCs w:val="32"/>
        </w:rPr>
        <w:t xml:space="preserve">canyons, hard bottoms, </w:t>
      </w:r>
      <w:r>
        <w:rPr>
          <w:rFonts w:eastAsia="Times New Roman"/>
          <w:sz w:val="32"/>
          <w:szCs w:val="32"/>
        </w:rPr>
        <w:t xml:space="preserve">wetlands, </w:t>
      </w:r>
      <w:r w:rsidR="000A0C89">
        <w:rPr>
          <w:rFonts w:eastAsia="Times New Roman"/>
          <w:sz w:val="32"/>
          <w:szCs w:val="32"/>
        </w:rPr>
        <w:t xml:space="preserve">sea </w:t>
      </w:r>
      <w:r>
        <w:rPr>
          <w:rFonts w:eastAsia="Times New Roman"/>
          <w:sz w:val="32"/>
          <w:szCs w:val="32"/>
        </w:rPr>
        <w:t xml:space="preserve">turtle </w:t>
      </w:r>
      <w:r w:rsidR="000A0C89">
        <w:rPr>
          <w:rFonts w:eastAsia="Times New Roman"/>
          <w:sz w:val="32"/>
          <w:szCs w:val="32"/>
        </w:rPr>
        <w:t xml:space="preserve">nesting </w:t>
      </w:r>
      <w:r>
        <w:rPr>
          <w:rFonts w:eastAsia="Times New Roman"/>
          <w:sz w:val="32"/>
          <w:szCs w:val="32"/>
        </w:rPr>
        <w:t xml:space="preserve">beaches and coastal </w:t>
      </w:r>
      <w:r w:rsidR="000A6BF4">
        <w:rPr>
          <w:rFonts w:eastAsia="Times New Roman"/>
          <w:sz w:val="32"/>
          <w:szCs w:val="32"/>
        </w:rPr>
        <w:t xml:space="preserve">rain </w:t>
      </w:r>
      <w:r>
        <w:rPr>
          <w:rFonts w:eastAsia="Times New Roman"/>
          <w:sz w:val="32"/>
          <w:szCs w:val="32"/>
        </w:rPr>
        <w:t>forests.</w:t>
      </w:r>
    </w:p>
    <w:p w:rsidR="00584AF7" w:rsidRDefault="00584AF7" w:rsidP="00584AF7">
      <w:pPr>
        <w:pStyle w:val="ListParagraph"/>
        <w:rPr>
          <w:sz w:val="32"/>
          <w:szCs w:val="32"/>
        </w:rPr>
      </w:pPr>
    </w:p>
    <w:p w:rsidR="00584AF7" w:rsidRDefault="00584AF7" w:rsidP="00584AF7">
      <w:pPr>
        <w:numPr>
          <w:ilvl w:val="0"/>
          <w:numId w:val="1"/>
        </w:numPr>
        <w:rPr>
          <w:rFonts w:eastAsia="Times New Roman"/>
          <w:sz w:val="32"/>
          <w:szCs w:val="32"/>
        </w:rPr>
      </w:pPr>
      <w:r>
        <w:rPr>
          <w:rFonts w:eastAsia="Times New Roman"/>
          <w:sz w:val="32"/>
          <w:szCs w:val="32"/>
        </w:rPr>
        <w:t xml:space="preserve">The Southern Pacific </w:t>
      </w:r>
      <w:r w:rsidR="007054BD">
        <w:rPr>
          <w:rFonts w:eastAsia="Times New Roman"/>
          <w:sz w:val="32"/>
          <w:szCs w:val="32"/>
        </w:rPr>
        <w:t xml:space="preserve">coast </w:t>
      </w:r>
      <w:r>
        <w:rPr>
          <w:rFonts w:eastAsia="Times New Roman"/>
          <w:sz w:val="32"/>
          <w:szCs w:val="32"/>
        </w:rPr>
        <w:t>is an area of great scenic beauty.  This would be preserve</w:t>
      </w:r>
      <w:r w:rsidR="00163EFC">
        <w:rPr>
          <w:rFonts w:eastAsia="Times New Roman"/>
          <w:sz w:val="32"/>
          <w:szCs w:val="32"/>
        </w:rPr>
        <w:t>d</w:t>
      </w:r>
      <w:r>
        <w:rPr>
          <w:rFonts w:eastAsia="Times New Roman"/>
          <w:sz w:val="32"/>
          <w:szCs w:val="32"/>
        </w:rPr>
        <w:t xml:space="preserve"> for the benefit of ecotourism activities</w:t>
      </w:r>
      <w:r w:rsidR="002818E9">
        <w:rPr>
          <w:rFonts w:eastAsia="Times New Roman"/>
          <w:sz w:val="32"/>
          <w:szCs w:val="32"/>
        </w:rPr>
        <w:t xml:space="preserve"> and </w:t>
      </w:r>
      <w:r w:rsidR="009C32D8">
        <w:rPr>
          <w:rFonts w:eastAsia="Times New Roman"/>
          <w:sz w:val="32"/>
          <w:szCs w:val="32"/>
        </w:rPr>
        <w:t>its</w:t>
      </w:r>
      <w:r w:rsidR="007054BD">
        <w:rPr>
          <w:rFonts w:eastAsia="Times New Roman"/>
          <w:sz w:val="32"/>
          <w:szCs w:val="32"/>
        </w:rPr>
        <w:t xml:space="preserve"> </w:t>
      </w:r>
      <w:r w:rsidR="0036324A">
        <w:rPr>
          <w:rFonts w:eastAsia="Times New Roman"/>
          <w:sz w:val="32"/>
          <w:szCs w:val="32"/>
        </w:rPr>
        <w:t>significant</w:t>
      </w:r>
      <w:r w:rsidR="0080414C">
        <w:rPr>
          <w:rFonts w:eastAsia="Times New Roman"/>
          <w:sz w:val="32"/>
          <w:szCs w:val="32"/>
        </w:rPr>
        <w:t xml:space="preserve"> </w:t>
      </w:r>
      <w:r w:rsidR="007054BD">
        <w:rPr>
          <w:rFonts w:eastAsia="Times New Roman"/>
          <w:sz w:val="32"/>
          <w:szCs w:val="32"/>
        </w:rPr>
        <w:t>contribution to the local economy</w:t>
      </w:r>
      <w:r>
        <w:rPr>
          <w:rFonts w:eastAsia="Times New Roman"/>
          <w:sz w:val="32"/>
          <w:szCs w:val="32"/>
        </w:rPr>
        <w:t>.</w:t>
      </w:r>
    </w:p>
    <w:p w:rsidR="009C32D8" w:rsidRDefault="009C32D8" w:rsidP="009C32D8">
      <w:pPr>
        <w:pStyle w:val="ListParagraph"/>
        <w:rPr>
          <w:rFonts w:eastAsia="Times New Roman"/>
          <w:sz w:val="32"/>
          <w:szCs w:val="32"/>
        </w:rPr>
      </w:pPr>
    </w:p>
    <w:p w:rsidR="006C71A2" w:rsidRDefault="009C32D8" w:rsidP="006C71A2">
      <w:pPr>
        <w:numPr>
          <w:ilvl w:val="0"/>
          <w:numId w:val="1"/>
        </w:numPr>
        <w:rPr>
          <w:rFonts w:eastAsia="Times New Roman"/>
          <w:sz w:val="32"/>
          <w:szCs w:val="32"/>
        </w:rPr>
      </w:pPr>
      <w:r>
        <w:rPr>
          <w:rFonts w:eastAsia="Times New Roman"/>
          <w:sz w:val="32"/>
          <w:szCs w:val="32"/>
        </w:rPr>
        <w:t>Commenters should insist that the management regime to be adopted will include sufficient funding for its proper enforcement.</w:t>
      </w:r>
    </w:p>
    <w:p w:rsidR="006C71A2" w:rsidRDefault="006C71A2" w:rsidP="006C71A2">
      <w:pPr>
        <w:pStyle w:val="ListParagraph"/>
        <w:rPr>
          <w:rFonts w:eastAsia="Times New Roman"/>
          <w:sz w:val="32"/>
          <w:szCs w:val="32"/>
        </w:rPr>
      </w:pPr>
    </w:p>
    <w:p w:rsidR="009C32D8" w:rsidRDefault="00F14CD0" w:rsidP="006C71A2">
      <w:pPr>
        <w:numPr>
          <w:ilvl w:val="0"/>
          <w:numId w:val="1"/>
        </w:numPr>
        <w:rPr>
          <w:rFonts w:eastAsia="Times New Roman"/>
          <w:sz w:val="32"/>
          <w:szCs w:val="32"/>
        </w:rPr>
      </w:pPr>
      <w:r w:rsidRPr="006C71A2">
        <w:rPr>
          <w:rFonts w:eastAsia="Times New Roman"/>
          <w:sz w:val="32"/>
          <w:szCs w:val="32"/>
        </w:rPr>
        <w:t xml:space="preserve">Where applicable, commenters should </w:t>
      </w:r>
      <w:r w:rsidR="005E6E19" w:rsidRPr="006C71A2">
        <w:rPr>
          <w:rFonts w:eastAsia="Times New Roman"/>
          <w:sz w:val="32"/>
          <w:szCs w:val="32"/>
        </w:rPr>
        <w:t>specify</w:t>
      </w:r>
      <w:r w:rsidRPr="006C71A2">
        <w:rPr>
          <w:rFonts w:eastAsia="Times New Roman"/>
          <w:sz w:val="32"/>
          <w:szCs w:val="32"/>
        </w:rPr>
        <w:t xml:space="preserve"> the nature of their group’s direct involvement in </w:t>
      </w:r>
      <w:r w:rsidR="005E6E19" w:rsidRPr="006C71A2">
        <w:rPr>
          <w:rFonts w:eastAsia="Times New Roman"/>
          <w:sz w:val="32"/>
          <w:szCs w:val="32"/>
        </w:rPr>
        <w:t xml:space="preserve">and near </w:t>
      </w:r>
      <w:r w:rsidRPr="006C71A2">
        <w:rPr>
          <w:rFonts w:eastAsia="Times New Roman"/>
          <w:sz w:val="32"/>
          <w:szCs w:val="32"/>
        </w:rPr>
        <w:t xml:space="preserve">the area of the reserve including </w:t>
      </w:r>
      <w:r w:rsidR="0036324A" w:rsidRPr="006C71A2">
        <w:rPr>
          <w:rFonts w:eastAsia="Times New Roman"/>
          <w:sz w:val="32"/>
          <w:szCs w:val="32"/>
        </w:rPr>
        <w:t>some</w:t>
      </w:r>
      <w:r w:rsidR="00CD203E" w:rsidRPr="006C71A2">
        <w:rPr>
          <w:rFonts w:eastAsia="Times New Roman"/>
          <w:sz w:val="32"/>
          <w:szCs w:val="32"/>
        </w:rPr>
        <w:t xml:space="preserve"> sense of </w:t>
      </w:r>
      <w:r w:rsidRPr="006C71A2">
        <w:rPr>
          <w:rFonts w:eastAsia="Times New Roman"/>
          <w:sz w:val="32"/>
          <w:szCs w:val="32"/>
        </w:rPr>
        <w:t>their contribution</w:t>
      </w:r>
      <w:r w:rsidR="005E6E19" w:rsidRPr="006C71A2">
        <w:rPr>
          <w:rFonts w:eastAsia="Times New Roman"/>
          <w:sz w:val="32"/>
          <w:szCs w:val="32"/>
        </w:rPr>
        <w:t>s</w:t>
      </w:r>
      <w:r w:rsidRPr="006C71A2">
        <w:rPr>
          <w:rFonts w:eastAsia="Times New Roman"/>
          <w:sz w:val="32"/>
          <w:szCs w:val="32"/>
        </w:rPr>
        <w:t xml:space="preserve"> to the local and national economy (revenue, jobs)</w:t>
      </w:r>
      <w:r w:rsidR="008F6B8F" w:rsidRPr="006C71A2">
        <w:rPr>
          <w:rFonts w:eastAsia="Times New Roman"/>
          <w:sz w:val="32"/>
          <w:szCs w:val="32"/>
        </w:rPr>
        <w:t xml:space="preserve"> </w:t>
      </w:r>
      <w:r w:rsidR="00CD203E" w:rsidRPr="006C71A2">
        <w:rPr>
          <w:rFonts w:eastAsia="Times New Roman"/>
          <w:sz w:val="32"/>
          <w:szCs w:val="32"/>
        </w:rPr>
        <w:t>that</w:t>
      </w:r>
      <w:r w:rsidR="008F6B8F" w:rsidRPr="006C71A2">
        <w:rPr>
          <w:rFonts w:eastAsia="Times New Roman"/>
          <w:sz w:val="32"/>
          <w:szCs w:val="32"/>
        </w:rPr>
        <w:t xml:space="preserve"> will be</w:t>
      </w:r>
      <w:r w:rsidR="003D77D7" w:rsidRPr="006C71A2">
        <w:rPr>
          <w:rFonts w:eastAsia="Times New Roman"/>
          <w:sz w:val="32"/>
          <w:szCs w:val="32"/>
        </w:rPr>
        <w:t xml:space="preserve"> lost if unsustainable commercial</w:t>
      </w:r>
      <w:r w:rsidR="009C32D8" w:rsidRPr="006C71A2">
        <w:rPr>
          <w:rFonts w:eastAsia="Times New Roman"/>
          <w:sz w:val="32"/>
          <w:szCs w:val="32"/>
        </w:rPr>
        <w:t xml:space="preserve"> fishing is not halted.</w:t>
      </w:r>
    </w:p>
    <w:p w:rsidR="002A7D0D" w:rsidRDefault="002A7D0D" w:rsidP="002A7D0D">
      <w:pPr>
        <w:pStyle w:val="ListParagraph"/>
        <w:rPr>
          <w:rFonts w:eastAsia="Times New Roman"/>
          <w:sz w:val="32"/>
          <w:szCs w:val="32"/>
        </w:rPr>
      </w:pPr>
    </w:p>
    <w:p w:rsidR="002A7D0D" w:rsidRDefault="002A7D0D" w:rsidP="002A7D0D">
      <w:pPr>
        <w:rPr>
          <w:sz w:val="32"/>
          <w:szCs w:val="32"/>
        </w:rPr>
      </w:pPr>
      <w:r>
        <w:rPr>
          <w:sz w:val="32"/>
          <w:szCs w:val="32"/>
        </w:rPr>
        <w:t>Research: allowed</w:t>
      </w:r>
    </w:p>
    <w:p w:rsidR="002A7D0D" w:rsidRDefault="002A7D0D" w:rsidP="002A7D0D">
      <w:pPr>
        <w:rPr>
          <w:sz w:val="32"/>
          <w:szCs w:val="32"/>
        </w:rPr>
      </w:pPr>
    </w:p>
    <w:p w:rsidR="002A7D0D" w:rsidRDefault="002A7D0D" w:rsidP="002A7D0D">
      <w:pPr>
        <w:rPr>
          <w:sz w:val="32"/>
          <w:szCs w:val="32"/>
        </w:rPr>
      </w:pPr>
      <w:r>
        <w:rPr>
          <w:sz w:val="32"/>
          <w:szCs w:val="32"/>
        </w:rPr>
        <w:t>Training and education: allowed</w:t>
      </w:r>
    </w:p>
    <w:p w:rsidR="002A7D0D" w:rsidRDefault="002A7D0D" w:rsidP="002A7D0D">
      <w:pPr>
        <w:rPr>
          <w:sz w:val="32"/>
          <w:szCs w:val="32"/>
        </w:rPr>
      </w:pPr>
    </w:p>
    <w:p w:rsidR="002A7D0D" w:rsidRDefault="002A7D0D" w:rsidP="002A7D0D">
      <w:pPr>
        <w:rPr>
          <w:sz w:val="32"/>
          <w:szCs w:val="32"/>
        </w:rPr>
      </w:pPr>
      <w:r>
        <w:rPr>
          <w:sz w:val="32"/>
          <w:szCs w:val="32"/>
        </w:rPr>
        <w:t>Ecotourism: allowed</w:t>
      </w:r>
    </w:p>
    <w:p w:rsidR="002A7D0D" w:rsidRDefault="002A7D0D" w:rsidP="002A7D0D">
      <w:pPr>
        <w:rPr>
          <w:sz w:val="32"/>
          <w:szCs w:val="32"/>
        </w:rPr>
      </w:pPr>
    </w:p>
    <w:p w:rsidR="002A7D0D" w:rsidRDefault="002A7D0D" w:rsidP="002A7D0D">
      <w:pPr>
        <w:rPr>
          <w:sz w:val="32"/>
          <w:szCs w:val="32"/>
        </w:rPr>
      </w:pPr>
      <w:r>
        <w:rPr>
          <w:sz w:val="32"/>
          <w:szCs w:val="32"/>
        </w:rPr>
        <w:t>Artisanal (subsistence) fishing: allowed</w:t>
      </w:r>
    </w:p>
    <w:p w:rsidR="002A7D0D" w:rsidRDefault="002A7D0D" w:rsidP="002A7D0D">
      <w:pPr>
        <w:rPr>
          <w:sz w:val="32"/>
          <w:szCs w:val="32"/>
        </w:rPr>
      </w:pPr>
    </w:p>
    <w:p w:rsidR="002A7D0D" w:rsidRDefault="002A7D0D" w:rsidP="002A7D0D">
      <w:pPr>
        <w:rPr>
          <w:sz w:val="32"/>
          <w:szCs w:val="32"/>
        </w:rPr>
      </w:pPr>
      <w:r>
        <w:rPr>
          <w:sz w:val="32"/>
          <w:szCs w:val="32"/>
        </w:rPr>
        <w:t>Sport and tourist fishing: allowed</w:t>
      </w:r>
    </w:p>
    <w:p w:rsidR="002A7D0D" w:rsidRDefault="002A7D0D" w:rsidP="002A7D0D">
      <w:pPr>
        <w:rPr>
          <w:sz w:val="32"/>
          <w:szCs w:val="32"/>
        </w:rPr>
      </w:pPr>
    </w:p>
    <w:p w:rsidR="002A7D0D" w:rsidRDefault="002A7D0D" w:rsidP="002A7D0D">
      <w:pPr>
        <w:rPr>
          <w:sz w:val="32"/>
          <w:szCs w:val="32"/>
        </w:rPr>
      </w:pPr>
      <w:r>
        <w:rPr>
          <w:sz w:val="32"/>
          <w:szCs w:val="32"/>
        </w:rPr>
        <w:lastRenderedPageBreak/>
        <w:t>Longline fishing: prohibited</w:t>
      </w:r>
    </w:p>
    <w:p w:rsidR="002A7D0D" w:rsidRDefault="002A7D0D" w:rsidP="002A7D0D">
      <w:pPr>
        <w:rPr>
          <w:sz w:val="32"/>
          <w:szCs w:val="32"/>
        </w:rPr>
      </w:pPr>
    </w:p>
    <w:p w:rsidR="002A7D0D" w:rsidRDefault="002A7D0D" w:rsidP="002A7D0D">
      <w:pPr>
        <w:rPr>
          <w:sz w:val="32"/>
          <w:szCs w:val="32"/>
        </w:rPr>
      </w:pPr>
      <w:r>
        <w:rPr>
          <w:sz w:val="32"/>
          <w:szCs w:val="32"/>
        </w:rPr>
        <w:t>Bottom trawling: prohibited</w:t>
      </w:r>
    </w:p>
    <w:p w:rsidR="002A7D0D" w:rsidRDefault="002A7D0D" w:rsidP="002A7D0D">
      <w:pPr>
        <w:rPr>
          <w:sz w:val="32"/>
          <w:szCs w:val="32"/>
        </w:rPr>
      </w:pPr>
    </w:p>
    <w:p w:rsidR="002A7D0D" w:rsidRDefault="002A7D0D" w:rsidP="002A7D0D">
      <w:pPr>
        <w:rPr>
          <w:sz w:val="32"/>
          <w:szCs w:val="32"/>
        </w:rPr>
      </w:pPr>
      <w:r>
        <w:rPr>
          <w:sz w:val="32"/>
          <w:szCs w:val="32"/>
        </w:rPr>
        <w:t>Industrial tuna fishing: prohibited</w:t>
      </w:r>
    </w:p>
    <w:p w:rsidR="002A7D0D" w:rsidRDefault="002A7D0D" w:rsidP="002A7D0D">
      <w:pPr>
        <w:rPr>
          <w:sz w:val="32"/>
          <w:szCs w:val="32"/>
        </w:rPr>
      </w:pPr>
    </w:p>
    <w:p w:rsidR="002A7D0D" w:rsidRDefault="002A7D0D" w:rsidP="002A7D0D">
      <w:pPr>
        <w:rPr>
          <w:sz w:val="32"/>
          <w:szCs w:val="32"/>
        </w:rPr>
      </w:pPr>
      <w:r>
        <w:rPr>
          <w:sz w:val="32"/>
          <w:szCs w:val="32"/>
        </w:rPr>
        <w:t xml:space="preserve">Growing (cultivation) and extraction of </w:t>
      </w:r>
      <w:proofErr w:type="spellStart"/>
      <w:r>
        <w:rPr>
          <w:sz w:val="32"/>
          <w:szCs w:val="32"/>
        </w:rPr>
        <w:t>pianguas</w:t>
      </w:r>
      <w:proofErr w:type="spellEnd"/>
      <w:r>
        <w:rPr>
          <w:sz w:val="32"/>
          <w:szCs w:val="32"/>
        </w:rPr>
        <w:t xml:space="preserve"> (a type of mussel): allowed</w:t>
      </w:r>
    </w:p>
    <w:p w:rsidR="002A7D0D" w:rsidRDefault="002A7D0D" w:rsidP="002A7D0D">
      <w:pPr>
        <w:rPr>
          <w:sz w:val="32"/>
          <w:szCs w:val="32"/>
        </w:rPr>
      </w:pPr>
    </w:p>
    <w:p w:rsidR="002A7D0D" w:rsidRDefault="002A7D0D" w:rsidP="002A7D0D">
      <w:pPr>
        <w:rPr>
          <w:sz w:val="32"/>
          <w:szCs w:val="32"/>
        </w:rPr>
      </w:pPr>
      <w:r>
        <w:rPr>
          <w:sz w:val="32"/>
          <w:szCs w:val="32"/>
        </w:rPr>
        <w:t>Sport activities: allowed</w:t>
      </w:r>
    </w:p>
    <w:p w:rsidR="002A7D0D" w:rsidRDefault="002A7D0D" w:rsidP="002A7D0D">
      <w:pPr>
        <w:rPr>
          <w:sz w:val="32"/>
          <w:szCs w:val="32"/>
        </w:rPr>
      </w:pPr>
    </w:p>
    <w:p w:rsidR="002A7D0D" w:rsidRDefault="002A7D0D" w:rsidP="002A7D0D">
      <w:pPr>
        <w:rPr>
          <w:sz w:val="32"/>
          <w:szCs w:val="32"/>
        </w:rPr>
      </w:pPr>
      <w:r>
        <w:rPr>
          <w:sz w:val="32"/>
          <w:szCs w:val="32"/>
        </w:rPr>
        <w:t>Piers and collection (storage) centers: prohibited</w:t>
      </w:r>
    </w:p>
    <w:p w:rsidR="002A7D0D" w:rsidRDefault="002A7D0D" w:rsidP="002A7D0D">
      <w:pPr>
        <w:rPr>
          <w:sz w:val="32"/>
          <w:szCs w:val="32"/>
        </w:rPr>
      </w:pPr>
    </w:p>
    <w:p w:rsidR="002A7D0D" w:rsidRDefault="002A7D0D" w:rsidP="002A7D0D">
      <w:pPr>
        <w:rPr>
          <w:sz w:val="32"/>
          <w:szCs w:val="32"/>
        </w:rPr>
      </w:pPr>
      <w:r>
        <w:rPr>
          <w:sz w:val="32"/>
          <w:szCs w:val="32"/>
        </w:rPr>
        <w:t>Cetaceans sighting: allowed</w:t>
      </w:r>
    </w:p>
    <w:p w:rsidR="00584AF7" w:rsidRDefault="00584AF7" w:rsidP="00584AF7">
      <w:pPr>
        <w:rPr>
          <w:sz w:val="32"/>
          <w:szCs w:val="32"/>
        </w:rPr>
      </w:pPr>
    </w:p>
    <w:p w:rsidR="00B27E1A" w:rsidRDefault="00B27E1A"/>
    <w:sectPr w:rsidR="00B27E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FDE" w:rsidRDefault="00B46FDE" w:rsidP="003400E5">
      <w:r>
        <w:separator/>
      </w:r>
    </w:p>
  </w:endnote>
  <w:endnote w:type="continuationSeparator" w:id="0">
    <w:p w:rsidR="00B46FDE" w:rsidRDefault="00B46FDE" w:rsidP="0034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7587360"/>
      <w:docPartObj>
        <w:docPartGallery w:val="Page Numbers (Bottom of Page)"/>
        <w:docPartUnique/>
      </w:docPartObj>
    </w:sdtPr>
    <w:sdtEndPr>
      <w:rPr>
        <w:noProof/>
      </w:rPr>
    </w:sdtEndPr>
    <w:sdtContent>
      <w:p w:rsidR="003400E5" w:rsidRDefault="003400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400E5" w:rsidRDefault="00340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FDE" w:rsidRDefault="00B46FDE" w:rsidP="003400E5">
      <w:r>
        <w:separator/>
      </w:r>
    </w:p>
  </w:footnote>
  <w:footnote w:type="continuationSeparator" w:id="0">
    <w:p w:rsidR="00B46FDE" w:rsidRDefault="00B46FDE" w:rsidP="00340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F2382"/>
    <w:multiLevelType w:val="hybridMultilevel"/>
    <w:tmpl w:val="1122C0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AF7"/>
    <w:rsid w:val="000321A5"/>
    <w:rsid w:val="00092C2C"/>
    <w:rsid w:val="000A0C89"/>
    <w:rsid w:val="000A6BF4"/>
    <w:rsid w:val="001023F8"/>
    <w:rsid w:val="001508E2"/>
    <w:rsid w:val="00163EFC"/>
    <w:rsid w:val="001B7DD0"/>
    <w:rsid w:val="001D0448"/>
    <w:rsid w:val="0022582E"/>
    <w:rsid w:val="00250AEA"/>
    <w:rsid w:val="002818E9"/>
    <w:rsid w:val="00284A5D"/>
    <w:rsid w:val="002A7D0D"/>
    <w:rsid w:val="003400E5"/>
    <w:rsid w:val="0036324A"/>
    <w:rsid w:val="003C3E06"/>
    <w:rsid w:val="003D77D7"/>
    <w:rsid w:val="003E4775"/>
    <w:rsid w:val="003F7B15"/>
    <w:rsid w:val="0040474F"/>
    <w:rsid w:val="00414A7A"/>
    <w:rsid w:val="00446A97"/>
    <w:rsid w:val="0048445E"/>
    <w:rsid w:val="004D2689"/>
    <w:rsid w:val="004F0C09"/>
    <w:rsid w:val="00513914"/>
    <w:rsid w:val="00584AF7"/>
    <w:rsid w:val="005A46AA"/>
    <w:rsid w:val="005B2956"/>
    <w:rsid w:val="005E6E19"/>
    <w:rsid w:val="006C71A2"/>
    <w:rsid w:val="007054BD"/>
    <w:rsid w:val="00737714"/>
    <w:rsid w:val="0080414C"/>
    <w:rsid w:val="00811158"/>
    <w:rsid w:val="008F6B8F"/>
    <w:rsid w:val="009C32D8"/>
    <w:rsid w:val="00A45047"/>
    <w:rsid w:val="00B27E1A"/>
    <w:rsid w:val="00B46FDE"/>
    <w:rsid w:val="00C03F2A"/>
    <w:rsid w:val="00C216FD"/>
    <w:rsid w:val="00CD193E"/>
    <w:rsid w:val="00CD203E"/>
    <w:rsid w:val="00D47155"/>
    <w:rsid w:val="00E02291"/>
    <w:rsid w:val="00E035B9"/>
    <w:rsid w:val="00E54BBF"/>
    <w:rsid w:val="00E64AEF"/>
    <w:rsid w:val="00EE7E44"/>
    <w:rsid w:val="00F14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FCC03"/>
  <w15:chartTrackingRefBased/>
  <w15:docId w15:val="{86754853-BC93-4843-860C-A8C49FB7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AF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AF7"/>
    <w:pPr>
      <w:ind w:left="720"/>
    </w:pPr>
  </w:style>
  <w:style w:type="paragraph" w:styleId="Header">
    <w:name w:val="header"/>
    <w:basedOn w:val="Normal"/>
    <w:link w:val="HeaderChar"/>
    <w:uiPriority w:val="99"/>
    <w:unhideWhenUsed/>
    <w:rsid w:val="003400E5"/>
    <w:pPr>
      <w:tabs>
        <w:tab w:val="center" w:pos="4680"/>
        <w:tab w:val="right" w:pos="9360"/>
      </w:tabs>
    </w:pPr>
  </w:style>
  <w:style w:type="character" w:customStyle="1" w:styleId="HeaderChar">
    <w:name w:val="Header Char"/>
    <w:basedOn w:val="DefaultParagraphFont"/>
    <w:link w:val="Header"/>
    <w:uiPriority w:val="99"/>
    <w:rsid w:val="003400E5"/>
    <w:rPr>
      <w:rFonts w:ascii="Calibri" w:hAnsi="Calibri" w:cs="Calibri"/>
    </w:rPr>
  </w:style>
  <w:style w:type="paragraph" w:styleId="Footer">
    <w:name w:val="footer"/>
    <w:basedOn w:val="Normal"/>
    <w:link w:val="FooterChar"/>
    <w:uiPriority w:val="99"/>
    <w:unhideWhenUsed/>
    <w:rsid w:val="003400E5"/>
    <w:pPr>
      <w:tabs>
        <w:tab w:val="center" w:pos="4680"/>
        <w:tab w:val="right" w:pos="9360"/>
      </w:tabs>
    </w:pPr>
  </w:style>
  <w:style w:type="character" w:customStyle="1" w:styleId="FooterChar">
    <w:name w:val="Footer Char"/>
    <w:basedOn w:val="DefaultParagraphFont"/>
    <w:link w:val="Footer"/>
    <w:uiPriority w:val="99"/>
    <w:rsid w:val="003400E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7000">
      <w:bodyDiv w:val="1"/>
      <w:marLeft w:val="0"/>
      <w:marRight w:val="0"/>
      <w:marTop w:val="0"/>
      <w:marBottom w:val="0"/>
      <w:divBdr>
        <w:top w:val="none" w:sz="0" w:space="0" w:color="auto"/>
        <w:left w:val="none" w:sz="0" w:space="0" w:color="auto"/>
        <w:bottom w:val="none" w:sz="0" w:space="0" w:color="auto"/>
        <w:right w:val="none" w:sz="0" w:space="0" w:color="auto"/>
      </w:divBdr>
    </w:div>
    <w:div w:id="633751754">
      <w:bodyDiv w:val="1"/>
      <w:marLeft w:val="0"/>
      <w:marRight w:val="0"/>
      <w:marTop w:val="0"/>
      <w:marBottom w:val="0"/>
      <w:divBdr>
        <w:top w:val="none" w:sz="0" w:space="0" w:color="auto"/>
        <w:left w:val="none" w:sz="0" w:space="0" w:color="auto"/>
        <w:bottom w:val="none" w:sz="0" w:space="0" w:color="auto"/>
        <w:right w:val="none" w:sz="0" w:space="0" w:color="auto"/>
      </w:divBdr>
    </w:div>
    <w:div w:id="1193180952">
      <w:bodyDiv w:val="1"/>
      <w:marLeft w:val="0"/>
      <w:marRight w:val="0"/>
      <w:marTop w:val="0"/>
      <w:marBottom w:val="0"/>
      <w:divBdr>
        <w:top w:val="none" w:sz="0" w:space="0" w:color="auto"/>
        <w:left w:val="none" w:sz="0" w:space="0" w:color="auto"/>
        <w:bottom w:val="none" w:sz="0" w:space="0" w:color="auto"/>
        <w:right w:val="none" w:sz="0" w:space="0" w:color="auto"/>
      </w:divBdr>
    </w:div>
    <w:div w:id="1324159357">
      <w:bodyDiv w:val="1"/>
      <w:marLeft w:val="0"/>
      <w:marRight w:val="0"/>
      <w:marTop w:val="0"/>
      <w:marBottom w:val="0"/>
      <w:divBdr>
        <w:top w:val="none" w:sz="0" w:space="0" w:color="auto"/>
        <w:left w:val="none" w:sz="0" w:space="0" w:color="auto"/>
        <w:bottom w:val="none" w:sz="0" w:space="0" w:color="auto"/>
        <w:right w:val="none" w:sz="0" w:space="0" w:color="auto"/>
      </w:divBdr>
    </w:div>
    <w:div w:id="214187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6140F-AC88-4C07-AF0B-1CE703723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Chambers</dc:creator>
  <cp:keywords/>
  <dc:description/>
  <cp:lastModifiedBy>Sierra Goodman</cp:lastModifiedBy>
  <cp:revision>4</cp:revision>
  <dcterms:created xsi:type="dcterms:W3CDTF">2017-06-21T17:07:00Z</dcterms:created>
  <dcterms:modified xsi:type="dcterms:W3CDTF">2017-06-28T16:11:00Z</dcterms:modified>
</cp:coreProperties>
</file>